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3 Do’s and Don’ts when Using AI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Artificial Intelligence (AI) is a powerful tool. When you use it wisely it can bring remarkable benefits to various aspects of business and personal life. However, navigating the world of AI requires some know-how to maximize its potential while avoiding pitfalls. Here are three essential do’s and don’ts to keep in mind when using AI.</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Do: Embrace AI for Repetitive Tasks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Do:</w:t>
      </w:r>
      <w:r w:rsidDel="00000000" w:rsidR="00000000" w:rsidRPr="00000000">
        <w:rPr>
          <w:rtl w:val="0"/>
        </w:rPr>
        <w:t xml:space="preserve"> Leverage AI for automating repetitive and time-consuming tasks. AI is exceptional at handling data entry, scheduling, customer service inquiries, and even content curation. By automating these tasks, you free up valuable time and resources, allowing you to focus on more strategic activities that require human insight and creativity.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Don’t:</w:t>
      </w:r>
      <w:r w:rsidDel="00000000" w:rsidR="00000000" w:rsidRPr="00000000">
        <w:rPr>
          <w:rtl w:val="0"/>
        </w:rPr>
        <w:t xml:space="preserve"> Over-automate to the point where you lose the personal touch. It’s important to remember that AI should enhance human interaction, not replace it. In areas like customer service, a balance between AI efficiency and human empathy is crucial.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Do: Use AI for Data-Driven Decisions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Do:</w:t>
      </w:r>
      <w:r w:rsidDel="00000000" w:rsidR="00000000" w:rsidRPr="00000000">
        <w:rPr>
          <w:rtl w:val="0"/>
        </w:rPr>
        <w:t xml:space="preserve"> Utilize AI for analyzing large datasets and providing actionable insights. AI algorithms can process and interpret data at a scale and speed impossible for humans, leading to more informed decisions in marketing, finance, product development, and more.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Don’t:</w:t>
      </w:r>
      <w:r w:rsidDel="00000000" w:rsidR="00000000" w:rsidRPr="00000000">
        <w:rPr>
          <w:rtl w:val="0"/>
        </w:rPr>
        <w:t xml:space="preserve"> Rely solely on AI without understanding the context. AI is only as good as the data it processes and the parameters set by humans. Always double-check AI-generated insights and apply your judgment to ensure they align with your business goals and ethical standards. In other words, it doesn’t do everything for you. The quality of what you put in directly mirrors the quality of work the AI will produce.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Do: Continuously Learn and Adapt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Do:</w:t>
      </w:r>
      <w:r w:rsidDel="00000000" w:rsidR="00000000" w:rsidRPr="00000000">
        <w:rPr>
          <w:rtl w:val="0"/>
        </w:rPr>
        <w:t xml:space="preserve"> Stay updated with AI advancements and continually learn how to integrate these technologies into your work. AI is rapidly evolving, and staying informed enables you to leverage new tools and methods that can enhance efficiency and competitiveness.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Don’t:</w:t>
      </w:r>
      <w:r w:rsidDel="00000000" w:rsidR="00000000" w:rsidRPr="00000000">
        <w:rPr>
          <w:rtl w:val="0"/>
        </w:rPr>
        <w:t xml:space="preserve"> Implement AI technologies without a strategy. It’s essential to have a clear understanding of what you want to achieve with AI and how it fits into your overall business objectives. Avoid jumping on the AI bandwagon without a plan, as it can lead to wasted resources and missed opportunities.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2"/>
        <w:rPr/>
      </w:pPr>
      <w:r w:rsidDel="00000000" w:rsidR="00000000" w:rsidRPr="00000000">
        <w:rPr>
          <w:rtl w:val="0"/>
        </w:rPr>
        <w:t xml:space="preserve">Conclusion</w:t>
      </w:r>
    </w:p>
    <w:p w:rsidR="00000000" w:rsidDel="00000000" w:rsidP="00000000" w:rsidRDefault="00000000" w:rsidRPr="00000000" w14:paraId="00000018">
      <w:pPr>
        <w:rPr/>
      </w:pPr>
      <w:r w:rsidDel="00000000" w:rsidR="00000000" w:rsidRPr="00000000">
        <w:rPr>
          <w:rtl w:val="0"/>
        </w:rPr>
        <w:t xml:space="preserve">AI presents a world of possibilities, but it requires a thoughtful approach to truly reap its benefits. By following these do’s and don’ts, you can effectively integrate AI into your operations, ensuring it works for you and not against you. Embrace AI with a strategic, balanced approach, and watch as it transforms your productivity, decision-making, and innovation.</w:t>
      </w:r>
    </w:p>
    <w:p w:rsidR="00000000" w:rsidDel="00000000" w:rsidP="00000000" w:rsidRDefault="00000000" w:rsidRPr="00000000" w14:paraId="0000001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